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34" w:dyaOrig="1034">
          <v:rect xmlns:o="urn:schemas-microsoft-com:office:office" xmlns:v="urn:schemas-microsoft-com:vml" id="rectole0000000000" style="width:51.700000pt;height:5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  <w:t xml:space="preserve">Formulaire d’inscription aux stages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Prénom et nom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Mail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Téléphone 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M’inscris au stage 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Consultation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Gemmothérapie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Iridologie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Fleurs de Bach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Aromathérapie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Alimentation vivante et naturelle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Réflexologie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Morpho-psychologie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Rencontres estivales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Qui aura lieu le.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 paie par chèque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Ou je règle le jour du stage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Ecole Synergie Naturopathie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Antenne Hérault Sète Béziers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B050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